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F67FC" w14:textId="77777777" w:rsidR="005C702D" w:rsidRPr="0068068E" w:rsidRDefault="005C702D" w:rsidP="005C702D">
      <w:pPr>
        <w:pStyle w:val="a7"/>
        <w:numPr>
          <w:ilvl w:val="0"/>
          <w:numId w:val="6"/>
        </w:numPr>
        <w:spacing w:line="259" w:lineRule="auto"/>
        <w:rPr>
          <w:rFonts w:ascii="Times New Roman" w:hAnsi="Times New Roman" w:cs="Times New Roman"/>
          <w:sz w:val="24"/>
          <w:szCs w:val="24"/>
          <w:lang w:val="kk-KZ"/>
        </w:rPr>
      </w:pPr>
      <w:bookmarkStart w:id="0" w:name="_Hlk115702329"/>
      <w:r w:rsidRPr="0068068E">
        <w:rPr>
          <w:rFonts w:ascii="Times New Roman" w:eastAsiaTheme="minorEastAsia" w:hAnsi="Times New Roman" w:cs="Times New Roman"/>
          <w:sz w:val="24"/>
          <w:szCs w:val="24"/>
          <w:lang w:val="kk-KZ" w:eastAsia="ru-RU"/>
        </w:rPr>
        <w:t xml:space="preserve">Дәріс - </w:t>
      </w:r>
      <w:bookmarkStart w:id="1" w:name="_Hlk107137358"/>
      <w:r w:rsidRPr="0068068E">
        <w:rPr>
          <w:rFonts w:ascii="Times New Roman" w:eastAsiaTheme="minorEastAsia" w:hAnsi="Times New Roman" w:cs="Times New Roman"/>
          <w:sz w:val="24"/>
          <w:szCs w:val="24"/>
          <w:lang w:val="kk-KZ" w:eastAsia="ru-RU"/>
        </w:rPr>
        <w:t>ҚР мемлекеттік қызметінің кадрлық әлеуетінің сапалық және сандық құрамы.</w:t>
      </w:r>
    </w:p>
    <w:bookmarkEnd w:id="1"/>
    <w:p w14:paraId="3A44FDF9" w14:textId="77777777" w:rsidR="005C702D" w:rsidRPr="0068068E" w:rsidRDefault="005C702D" w:rsidP="005C702D">
      <w:pPr>
        <w:pStyle w:val="a7"/>
        <w:ind w:left="1080"/>
        <w:rPr>
          <w:rFonts w:ascii="Times New Roman" w:eastAsia="Times New Roman" w:hAnsi="Times New Roman" w:cs="Times New Roman"/>
          <w:b/>
          <w:sz w:val="24"/>
          <w:szCs w:val="24"/>
          <w:lang w:val="kk-KZ" w:eastAsia="ru-RU"/>
        </w:rPr>
      </w:pPr>
    </w:p>
    <w:p w14:paraId="03D0019E" w14:textId="77777777" w:rsidR="005C702D" w:rsidRPr="0068068E" w:rsidRDefault="005C702D" w:rsidP="005C702D">
      <w:pPr>
        <w:pStyle w:val="a7"/>
        <w:spacing w:after="0"/>
        <w:ind w:left="1080"/>
        <w:rPr>
          <w:rFonts w:ascii="Times New Roman" w:hAnsi="Times New Roman" w:cs="Times New Roman"/>
          <w:b/>
          <w:bCs/>
          <w:sz w:val="24"/>
          <w:szCs w:val="24"/>
          <w:lang w:val="kk-KZ"/>
        </w:rPr>
      </w:pPr>
    </w:p>
    <w:p w14:paraId="5DDABACD" w14:textId="77777777" w:rsidR="005C702D" w:rsidRPr="0068068E" w:rsidRDefault="005C702D" w:rsidP="005C702D">
      <w:pPr>
        <w:pStyle w:val="a7"/>
        <w:spacing w:after="0"/>
        <w:ind w:left="1080"/>
        <w:rPr>
          <w:rFonts w:ascii="Times New Roman" w:hAnsi="Times New Roman" w:cs="Times New Roman"/>
          <w:b/>
          <w:bCs/>
          <w:sz w:val="24"/>
          <w:szCs w:val="24"/>
          <w:lang w:val="kk-KZ"/>
        </w:rPr>
      </w:pPr>
      <w:r w:rsidRPr="0068068E">
        <w:rPr>
          <w:rFonts w:ascii="Times New Roman" w:hAnsi="Times New Roman" w:cs="Times New Roman"/>
          <w:b/>
          <w:bCs/>
          <w:sz w:val="24"/>
          <w:szCs w:val="24"/>
          <w:lang w:val="kk-KZ"/>
        </w:rPr>
        <w:t>Сұрақтар:</w:t>
      </w:r>
    </w:p>
    <w:p w14:paraId="2B3D315A" w14:textId="77777777" w:rsidR="005C702D" w:rsidRPr="0068068E" w:rsidRDefault="005C702D" w:rsidP="005C702D">
      <w:pPr>
        <w:pStyle w:val="a7"/>
        <w:numPr>
          <w:ilvl w:val="0"/>
          <w:numId w:val="7"/>
        </w:numPr>
        <w:spacing w:line="259" w:lineRule="auto"/>
        <w:rPr>
          <w:rFonts w:ascii="Times New Roman" w:eastAsiaTheme="minorEastAsia" w:hAnsi="Times New Roman" w:cs="Times New Roman"/>
          <w:sz w:val="24"/>
          <w:szCs w:val="24"/>
          <w:lang w:val="kk-KZ" w:eastAsia="ru-RU"/>
        </w:rPr>
      </w:pPr>
      <w:r w:rsidRPr="0068068E">
        <w:rPr>
          <w:rFonts w:ascii="Times New Roman" w:eastAsiaTheme="minorEastAsia" w:hAnsi="Times New Roman" w:cs="Times New Roman"/>
          <w:sz w:val="24"/>
          <w:szCs w:val="24"/>
          <w:lang w:val="kk-KZ" w:eastAsia="ru-RU"/>
        </w:rPr>
        <w:t>ҚР мемлекеттік қызметінің кадрлық әлеуетінің сапалық және сандық құрамы.</w:t>
      </w:r>
    </w:p>
    <w:p w14:paraId="659B0C3B" w14:textId="77777777" w:rsidR="005C702D" w:rsidRPr="0068068E" w:rsidRDefault="005C702D" w:rsidP="005C702D">
      <w:pPr>
        <w:pStyle w:val="a7"/>
        <w:numPr>
          <w:ilvl w:val="0"/>
          <w:numId w:val="7"/>
        </w:numPr>
        <w:spacing w:line="259" w:lineRule="auto"/>
        <w:rPr>
          <w:rFonts w:ascii="Times New Roman" w:hAnsi="Times New Roman" w:cs="Times New Roman"/>
          <w:sz w:val="24"/>
          <w:szCs w:val="24"/>
          <w:lang w:val="kk-KZ"/>
        </w:rPr>
      </w:pPr>
      <w:r w:rsidRPr="0068068E">
        <w:rPr>
          <w:rFonts w:ascii="Times New Roman" w:eastAsiaTheme="minorEastAsia" w:hAnsi="Times New Roman" w:cs="Times New Roman"/>
          <w:sz w:val="24"/>
          <w:szCs w:val="24"/>
          <w:lang w:val="kk-KZ" w:eastAsia="ru-RU"/>
        </w:rPr>
        <w:t>Мемлекеттік қызметінің кадрлық әлеуетінің сапалық көрсеткіштері</w:t>
      </w:r>
    </w:p>
    <w:p w14:paraId="083118AA" w14:textId="77777777" w:rsidR="005C702D" w:rsidRPr="0068068E" w:rsidRDefault="005C702D" w:rsidP="005C702D">
      <w:pPr>
        <w:spacing w:after="0"/>
        <w:rPr>
          <w:rFonts w:ascii="Times New Roman" w:hAnsi="Times New Roman" w:cs="Times New Roman"/>
          <w:sz w:val="24"/>
          <w:szCs w:val="24"/>
          <w:lang w:val="kk-KZ"/>
        </w:rPr>
      </w:pPr>
    </w:p>
    <w:p w14:paraId="5E8BF471" w14:textId="77777777" w:rsidR="005C702D" w:rsidRPr="0068068E" w:rsidRDefault="005C702D" w:rsidP="005C702D">
      <w:pPr>
        <w:spacing w:after="0"/>
        <w:rPr>
          <w:rFonts w:ascii="Times New Roman" w:hAnsi="Times New Roman" w:cs="Times New Roman"/>
          <w:sz w:val="24"/>
          <w:szCs w:val="24"/>
          <w:lang w:val="kk-KZ"/>
        </w:rPr>
      </w:pPr>
      <w:r w:rsidRPr="0068068E">
        <w:rPr>
          <w:rFonts w:ascii="Times New Roman" w:hAnsi="Times New Roman" w:cs="Times New Roman"/>
          <w:b/>
          <w:bCs/>
          <w:sz w:val="24"/>
          <w:szCs w:val="24"/>
          <w:lang w:val="kk-KZ"/>
        </w:rPr>
        <w:t xml:space="preserve"> Мақсаты- </w:t>
      </w:r>
      <w:r w:rsidRPr="0068068E">
        <w:rPr>
          <w:rFonts w:ascii="Times New Roman" w:hAnsi="Times New Roman" w:cs="Times New Roman"/>
          <w:sz w:val="24"/>
          <w:szCs w:val="24"/>
          <w:lang w:val="kk-KZ"/>
        </w:rPr>
        <w:t>студенттерге</w:t>
      </w:r>
      <w:r w:rsidRPr="0068068E">
        <w:rPr>
          <w:rFonts w:ascii="Times New Roman" w:hAnsi="Times New Roman" w:cs="Times New Roman"/>
          <w:b/>
          <w:bCs/>
          <w:sz w:val="24"/>
          <w:szCs w:val="24"/>
          <w:lang w:val="kk-KZ"/>
        </w:rPr>
        <w:t xml:space="preserve"> </w:t>
      </w:r>
      <w:r w:rsidRPr="0068068E">
        <w:rPr>
          <w:rFonts w:ascii="Times New Roman" w:eastAsiaTheme="minorEastAsia" w:hAnsi="Times New Roman" w:cs="Times New Roman"/>
          <w:sz w:val="24"/>
          <w:szCs w:val="24"/>
          <w:lang w:val="kk-KZ" w:eastAsia="ru-RU"/>
        </w:rPr>
        <w:t>ҚР мемлекеттік қызметінің кадрлық әлеуетінің сапалық және сандық құрамын</w:t>
      </w:r>
      <w:r w:rsidRPr="0068068E">
        <w:rPr>
          <w:rFonts w:ascii="Times New Roman" w:hAnsi="Times New Roman" w:cs="Times New Roman"/>
          <w:sz w:val="24"/>
          <w:szCs w:val="24"/>
          <w:lang w:val="kk-KZ"/>
        </w:rPr>
        <w:t xml:space="preserve"> түсіндіру </w:t>
      </w:r>
    </w:p>
    <w:p w14:paraId="3A2D8637" w14:textId="77777777" w:rsidR="005C702D" w:rsidRPr="0068068E" w:rsidRDefault="005C702D" w:rsidP="005C702D">
      <w:pPr>
        <w:pStyle w:val="a7"/>
        <w:spacing w:after="0"/>
        <w:ind w:left="1080"/>
        <w:rPr>
          <w:rFonts w:ascii="Times New Roman" w:hAnsi="Times New Roman" w:cs="Times New Roman"/>
          <w:sz w:val="24"/>
          <w:szCs w:val="24"/>
          <w:lang w:val="kk-KZ"/>
        </w:rPr>
      </w:pPr>
      <w:r w:rsidRPr="0068068E">
        <w:rPr>
          <w:rFonts w:ascii="Times New Roman" w:hAnsi="Times New Roman" w:cs="Times New Roman"/>
          <w:sz w:val="24"/>
          <w:szCs w:val="24"/>
          <w:lang w:val="kk-KZ"/>
        </w:rPr>
        <w:t xml:space="preserve">      </w:t>
      </w:r>
    </w:p>
    <w:p w14:paraId="7F82CCC9" w14:textId="77777777" w:rsidR="005C702D" w:rsidRPr="0068068E" w:rsidRDefault="005C702D" w:rsidP="005C702D">
      <w:pPr>
        <w:spacing w:after="0"/>
        <w:jc w:val="both"/>
        <w:rPr>
          <w:rFonts w:ascii="Times New Roman" w:hAnsi="Times New Roman" w:cs="Times New Roman"/>
          <w:sz w:val="24"/>
          <w:szCs w:val="24"/>
          <w:lang w:val="kk-KZ"/>
        </w:rPr>
      </w:pPr>
      <w:r w:rsidRPr="0068068E">
        <w:rPr>
          <w:rFonts w:ascii="Times New Roman" w:hAnsi="Times New Roman" w:cs="Times New Roman"/>
          <w:sz w:val="24"/>
          <w:szCs w:val="24"/>
          <w:lang w:val="kk-KZ"/>
        </w:rPr>
        <w:t>Қазіргі кезе жалпы ұйымның кадрлық саясаты ұғымында жаңа жағдайларға сәйкес саясат терминінің мазмұны да өзгерді. Бүгін бұл қатал менеджменттің синонимі емес және әкімшілік – шаруашылық биліктің элементі емес, бүгін бұл концепция, стратегия немесе тактиканы немесе кадрлармен жұмыс істеу әдістер мен критерийлерді, мақсаттар, қағидалар және олардан туындайтын формалар жүйесін білдіреді. Осы тұрғыдан саясат термині басқару терминіне қарағанда кеңірек ұсынылады. Осылайша, кадрлық саясаттың келесі анықтамасын құрастыруға болады – кадрлық саясат бұл кәсіпорындағы персоналдың өзара қатынастарын реттейтін негізгі ережелер мен қағидалар, кәсіпорынның даму стратегиясын ескерумен персоналмен жұмыс істеудің стратегиялық жолын қалыптастырады. Кәсіпорын өзінің стартегиялық мақсаттарын табысты жүзеге асыру үшін кадрлық саясат ұйымға қандай өндірістік ұжым керектігін және олармен қалай жұмыс ұйымдастырылатын анықтайды. Әрине, барлық ұйымдар үшін ортақ кадрлық саясаттың мықты үлгісін құру мүмкін емес. Алайда, кез келген басшының табыс кепілі өз компаниясының белсенді, жартылай ашық кадрлық саясатын жүргізуге талпынысы болуы мүмкін. Әрбір ұйымда кадрлық саясатты тиімді қызмет үшін жетілдіру керек. Негізінен олар үшін келесі шаралар жүргізіледі: Біріншіден, басшыға кадрларды іріктеу және берілген жұмыстың толық кешенін: қызметкерді жұмысқа жалдаудан бастап жұмыстан босатуға дейінгі жүйелігін күшейту керек. Осының нәтижесінде көтермелеу процедуралары: вакансия, үміткер туралы ақпараттар, үміткерді көтермелеу құқығының регламентациясын ұсынатын жауапкершілік, талқылау процедуралары, лауазымға тағайындау жақсарады. Егер осы қадамдардың әрбіреуін бір бірінен жеке – жеке қолданатын болсақ, онда олар аса мәнді болмайды. Бірақ жиынтықта олар кадрларды іріктеу бойынша барлық жұмыстың жаңа сатысына көтеруге мүмкіндік береді. Екіншіден, ұйымның тұрақты жұмыс істеуі, оның дамуын жоспарлау үшін кәсіпорынның ұзақ мерзімді кадрлық саясатын жоспарлау аса маңызды болып табылады. Ол негізінен 3-5 жылға құрастырылатын адами ресурстар жоспарына негізделеді. Өндірістің жоспарланған даму қарқынына және жұмыс күші нарығы жағдайының болжамына сәйкес компанияларға болашақтағы штат саны мен құрылымын есептеу керек. Үшіншіден көптеген компанияларда кадрлар немесе адами ресурстарды басқару қызметінің бөлімшелері көбінесе кәсіпорындардағы жұмыскерлер санын жоспарлауға үйренген. Олардың басты міндеті – ұйымда жұмыскерлер санын штаттық кестеге сәйкес қамтамасыз ету болып табылады. Және де әрине ұйым штатында жоқ қызметкерлермен жеке құрамды жинақтау үшін белгілі бір кәсіптер бойынша ұсыныстар бар екендігіне көз еткізу үшін сыртқы ортаның факторларына талдау жүргізу</w:t>
      </w:r>
      <w:r w:rsidRPr="0068068E">
        <w:rPr>
          <w:rFonts w:ascii="Times New Roman" w:hAnsi="Times New Roman" w:cs="Times New Roman"/>
          <w:color w:val="252525"/>
          <w:sz w:val="24"/>
          <w:szCs w:val="24"/>
          <w:shd w:val="clear" w:color="auto" w:fill="EFEFEF"/>
          <w:lang w:val="kk-KZ"/>
        </w:rPr>
        <w:t>л, мемлекеттік қызметшінің кәсібилігі мен құзыреттілігін дамыту кәсіптік оқыту жүйесімен қамтамасыз етіледі. Сайып келгенде, тиімді мемлекеттік бас-қарудың қамтамасыз ету үшін барлық санаттағы мемлекеттік қызметшілердің кәсіби дамуы мен біліктілігін арттыру маңызды рөлге ие болады.</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 xml:space="preserve">Жастар кадрлық резервін құру қажеттігі туралы Президент Қасым-Жомарт Тоқаевтың </w:t>
      </w:r>
      <w:r w:rsidRPr="0068068E">
        <w:rPr>
          <w:rFonts w:ascii="Times New Roman" w:hAnsi="Times New Roman" w:cs="Times New Roman"/>
          <w:color w:val="252525"/>
          <w:sz w:val="24"/>
          <w:szCs w:val="24"/>
          <w:shd w:val="clear" w:color="auto" w:fill="EFEFEF"/>
          <w:lang w:val="kk-KZ"/>
        </w:rPr>
        <w:lastRenderedPageBreak/>
        <w:t>сайлауалды бағдарламасында алғаш көтерілген маңызды мәселелердің бірі болды.</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Мемлекет басшысы резервтің жастар үшін тиімді әлеуметтік лифтіге айналатынын, іріктеуге барлық дерлік қызмет салаларынан, әртүрлі кәсіп иелері, квазимемлекеттік сектор, жекеменшік сектор, азаматтық қоғам өкілдерінің қатыса алуына мүмкіндік туындады.</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Осы маңызды бастама көтеріл-геннен соң, шұғыл шешім қабылдауға қабілеті бар, өзгеріске даяр, түрлі жағдайларға тез бейімделе алатын, “жаңа формация” басшылары бола алатын, мемлекеттің жоғары басқарушылық қызметтерін атқаруға мүмкіндігі жететін үміткерлерді біріктіретін жобалар легі жүзеге аса бастады.</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Мемлекеттік қызметті кадрлармен қамтамасыз етуге бағытталған прогрессивті өзгерістер туралы толық деректер https://primeminister.kz/kz/news/interviews/prezidentskiy-molodezhnyy-kadrovyy-rezerv-chto-nuzhno-znat-chtoby-voyti-v-top-300 сілтемесінде ұсынылған. Бұл ретте, «кадрларды жалдау, даярлау және жоғарылату жүйесі жетілдірілді, персоналды басқарудың заманауи құралдары енгізілді, мемлекеттік қызметшілердің сапалық құрамы артты».</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Мемлекеттік қызметтің мансаптық моделінің тұжырымдамасына сәй-кес мемлекеттік қызметке кіру төменгі лауазымдардан басталады. Сонымен қатар, құзыреттері мен кәсіби даярлығына сәйкес одан әрі мансаптық өсу қарастырылған. Бұл бүгінгі таңда мемлекеттік қызметте өз қызметін төменгі лауазымдардан бастаған мемлекеттік қызметшілер санының үш есеге жуық өсуіне қол жеткізуге мүмкіндік берді.</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Президент Қасым-Жомарт Кемелұлы</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Тоқаевтың Президенттік жастар кадрлық резервін құру туралы бастамасы – мемлекеттік аппараттың кадрлық әлеуетін қалыптастырудың маңызды элементі болды. Бұл – жас-тар үшін тиімді әлеуметтік лифт болады деп күтілуде және биліктің жоғарғы эшелонындағы соңғы тағайындаулар мұны растайды.</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2013 жылдан бастап Қазақстанда «А» корпусы институты қалыптасты, Президенттік жастар кадрлық резерві мен «А» корпусының резерві әртүрлі бағдарламалар. Алдымен, жас ерекшелігі. Президенттік жастар кадрлық резерві жастарға арналған, сондықтан да Резервке 35 жастан аспаған адамдар кіреді.</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«А» корпусының лауазымдарына жауапты хатшылардың, аппарат жетекшілерінің және комитеттер төрағалары қызметтері кіреді. лауазымдары кіретіні белгілі. Ал Президенттік жас кадрлық резервіндегі лауазымдардың ауқымы әлдеқайда кең: министрлер, вице-министрлер, облыстардың, қалалар, аудандар әкімдерінің лауазымдарын, ұлттық компаниялардың басқармаларының төрағалары мен басқарма мүшелерін қамтиды.</w:t>
      </w:r>
      <w:r w:rsidRPr="0068068E">
        <w:rPr>
          <w:rFonts w:ascii="Times New Roman" w:hAnsi="Times New Roman" w:cs="Times New Roman"/>
          <w:color w:val="252525"/>
          <w:sz w:val="24"/>
          <w:szCs w:val="24"/>
          <w:lang w:val="kk-KZ"/>
        </w:rPr>
        <w:br/>
      </w:r>
      <w:r w:rsidRPr="0068068E">
        <w:rPr>
          <w:rFonts w:ascii="Times New Roman" w:hAnsi="Times New Roman" w:cs="Times New Roman"/>
          <w:color w:val="252525"/>
          <w:sz w:val="24"/>
          <w:szCs w:val="24"/>
          <w:shd w:val="clear" w:color="auto" w:fill="EFEFEF"/>
          <w:lang w:val="kk-KZ"/>
        </w:rPr>
        <w:t>Үшіншіден, резервке таңдау процедурасында қоғамдағы барлық үрдістерді ескерусіз қалмаған.</w:t>
      </w:r>
    </w:p>
    <w:bookmarkEnd w:id="0"/>
    <w:p w14:paraId="08F7FBA0" w14:textId="77777777" w:rsidR="001632AF" w:rsidRDefault="001632AF">
      <w:pPr>
        <w:rPr>
          <w:lang w:val="kk-KZ"/>
        </w:rPr>
      </w:pPr>
    </w:p>
    <w:p w14:paraId="74A8E632" w14:textId="77777777" w:rsidR="0088468B" w:rsidRDefault="0088468B">
      <w:pPr>
        <w:rPr>
          <w:lang w:val="kk-KZ"/>
        </w:rPr>
      </w:pPr>
    </w:p>
    <w:p w14:paraId="5F97504F" w14:textId="77777777" w:rsidR="0088468B" w:rsidRDefault="0088468B">
      <w:pPr>
        <w:rPr>
          <w:lang w:val="kk-KZ"/>
        </w:rPr>
      </w:pPr>
    </w:p>
    <w:p w14:paraId="13DD3FDD" w14:textId="77777777" w:rsidR="0088468B" w:rsidRDefault="0088468B">
      <w:pPr>
        <w:rPr>
          <w:lang w:val="kk-KZ"/>
        </w:rPr>
      </w:pPr>
    </w:p>
    <w:p w14:paraId="3BAC3061" w14:textId="77777777" w:rsidR="0088468B" w:rsidRDefault="0088468B">
      <w:pPr>
        <w:rPr>
          <w:lang w:val="kk-KZ"/>
        </w:rPr>
      </w:pPr>
    </w:p>
    <w:p w14:paraId="0841EAF4" w14:textId="77777777" w:rsidR="0088468B" w:rsidRDefault="0088468B" w:rsidP="0088468B">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2" w:name="_Hlk138942786"/>
      <w:r>
        <w:rPr>
          <w:rFonts w:ascii="Times New Roman" w:eastAsia="Times New Roman" w:hAnsi="Times New Roman" w:cs="Times New Roman"/>
          <w:b/>
          <w:sz w:val="20"/>
          <w:szCs w:val="20"/>
          <w:lang w:val="kk-KZ" w:eastAsia="ru-RU"/>
        </w:rPr>
        <w:t>Негізгі әдебиеттер:</w:t>
      </w:r>
    </w:p>
    <w:p w14:paraId="63DF3F25" w14:textId="77777777" w:rsidR="0088468B" w:rsidRDefault="0088468B" w:rsidP="0088468B">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06866A9A" w14:textId="77777777" w:rsidR="0088468B" w:rsidRDefault="0088468B" w:rsidP="0088468B">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3" w:name="_Hlk138936788"/>
      <w:bookmarkEnd w:id="2"/>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4"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4"/>
    </w:p>
    <w:p w14:paraId="6DB44898" w14:textId="77777777" w:rsidR="0088468B" w:rsidRDefault="0088468B" w:rsidP="0088468B">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3851E754" w14:textId="77777777" w:rsidR="0088468B" w:rsidRDefault="0088468B" w:rsidP="0088468B">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392461F3" w14:textId="77777777" w:rsidR="0088468B" w:rsidRDefault="0088468B" w:rsidP="0088468B">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3CE785A" w14:textId="77777777" w:rsidR="0088468B" w:rsidRDefault="0088468B" w:rsidP="0088468B">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lastRenderedPageBreak/>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2EBDCB3" w14:textId="77777777" w:rsidR="0088468B" w:rsidRDefault="0088468B" w:rsidP="0088468B">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0D7EAE39" w14:textId="77777777" w:rsidR="0088468B" w:rsidRDefault="0088468B" w:rsidP="0088468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4FEE8976" w14:textId="77777777" w:rsidR="0088468B" w:rsidRDefault="0088468B" w:rsidP="0088468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0D1C5C05" w14:textId="77777777" w:rsidR="0088468B" w:rsidRDefault="0088468B" w:rsidP="0088468B">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1402F1BA" w14:textId="77777777" w:rsidR="0088468B" w:rsidRDefault="0088468B" w:rsidP="0088468B">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5000321A" w14:textId="77777777" w:rsidR="0088468B" w:rsidRDefault="0088468B" w:rsidP="0088468B">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328EFEDD" w14:textId="77777777" w:rsidR="0088468B" w:rsidRDefault="0088468B" w:rsidP="0088468B">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32D441F2" w14:textId="77777777" w:rsidR="0088468B" w:rsidRDefault="0088468B" w:rsidP="0088468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13F2BCB4" w14:textId="77777777" w:rsidR="0088468B" w:rsidRDefault="0088468B" w:rsidP="0088468B">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623E0C6C" w14:textId="77777777" w:rsidR="0088468B" w:rsidRDefault="0088468B" w:rsidP="0088468B">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016F6C92" w14:textId="77777777" w:rsidR="0088468B" w:rsidRDefault="0088468B" w:rsidP="0088468B">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2AA4CEA5" w14:textId="77777777" w:rsidR="0088468B" w:rsidRDefault="0088468B" w:rsidP="0088468B">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0F984CDD" w14:textId="77777777" w:rsidR="0088468B" w:rsidRDefault="0088468B" w:rsidP="0088468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60C96CBF" w14:textId="77777777" w:rsidR="0088468B" w:rsidRDefault="0088468B" w:rsidP="0088468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2A5DD542" w14:textId="77777777" w:rsidR="0088468B" w:rsidRDefault="0088468B" w:rsidP="0088468B">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6CCB1C7E" w14:textId="77777777" w:rsidR="0088468B" w:rsidRDefault="0088468B" w:rsidP="0088468B">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4710ED9B" w14:textId="77777777" w:rsidR="0088468B" w:rsidRDefault="0088468B" w:rsidP="0088468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6F78396F" w14:textId="77777777" w:rsidR="0088468B" w:rsidRDefault="0088468B" w:rsidP="0088468B">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72404744" w14:textId="77777777" w:rsidR="0088468B" w:rsidRDefault="0088468B" w:rsidP="0088468B">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26FAE3EE" w14:textId="77777777" w:rsidR="0088468B" w:rsidRDefault="0088468B" w:rsidP="0088468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0206EE6B" w14:textId="77777777" w:rsidR="0088468B" w:rsidRDefault="0088468B" w:rsidP="0088468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5EF520E3" w14:textId="77777777" w:rsidR="0088468B" w:rsidRDefault="0088468B" w:rsidP="0088468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7CFB9023" w14:textId="77777777" w:rsidR="0088468B" w:rsidRDefault="0088468B" w:rsidP="0088468B">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59D5803B" w14:textId="77777777" w:rsidR="0088468B" w:rsidRDefault="0088468B" w:rsidP="0088468B">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6EA53877" w14:textId="77777777" w:rsidR="0088468B" w:rsidRDefault="0088468B" w:rsidP="0088468B">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5"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53740FAF" w14:textId="77777777" w:rsidR="0088468B" w:rsidRDefault="0088468B" w:rsidP="0088468B">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268AA07D" w14:textId="77777777" w:rsidR="0088468B" w:rsidRDefault="0088468B" w:rsidP="0088468B">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2F3BB52D" w14:textId="77777777" w:rsidR="0088468B" w:rsidRDefault="0088468B" w:rsidP="0088468B">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20A24A0E" w14:textId="77777777" w:rsidR="0088468B" w:rsidRDefault="0088468B" w:rsidP="0088468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0CFFB23D" w14:textId="77777777" w:rsidR="0088468B" w:rsidRDefault="0088468B" w:rsidP="0088468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5"/>
    <w:p w14:paraId="486575A6" w14:textId="77777777" w:rsidR="0088468B" w:rsidRDefault="0088468B" w:rsidP="0088468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775F3093" w14:textId="77777777" w:rsidR="0088468B" w:rsidRDefault="0088468B" w:rsidP="0088468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19D77E5A" w14:textId="77777777" w:rsidR="0088468B" w:rsidRDefault="0088468B" w:rsidP="0088468B">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7B16FB6A" w14:textId="77777777" w:rsidR="0088468B" w:rsidRDefault="0088468B" w:rsidP="0088468B">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3BB7FE9B" w14:textId="77777777" w:rsidR="0088468B" w:rsidRDefault="0088468B" w:rsidP="0088468B">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1CAF45C5" w14:textId="77777777" w:rsidR="0088468B" w:rsidRDefault="0088468B" w:rsidP="0088468B">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lastRenderedPageBreak/>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0B1458A8" w14:textId="77777777" w:rsidR="0088468B" w:rsidRDefault="0088468B" w:rsidP="0088468B">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2699E074" w14:textId="77777777" w:rsidR="0088468B" w:rsidRDefault="0088468B" w:rsidP="0088468B">
      <w:pPr>
        <w:spacing w:after="0" w:line="240" w:lineRule="auto"/>
        <w:rPr>
          <w:rFonts w:ascii="Times New Roman" w:eastAsiaTheme="minorEastAsia" w:hAnsi="Times New Roman" w:cs="Times New Roman"/>
          <w:b/>
          <w:bCs/>
          <w:color w:val="000000" w:themeColor="text1"/>
          <w:sz w:val="20"/>
          <w:szCs w:val="20"/>
          <w:lang w:val="kk-KZ" w:eastAsia="ru-RU"/>
        </w:rPr>
      </w:pPr>
    </w:p>
    <w:p w14:paraId="78447730" w14:textId="77777777" w:rsidR="0088468B" w:rsidRDefault="0088468B" w:rsidP="0088468B">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759D5D5A" w14:textId="77777777" w:rsidR="0088468B" w:rsidRDefault="0088468B" w:rsidP="0088468B">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31133BB5" w14:textId="77777777" w:rsidR="0088468B" w:rsidRDefault="0088468B" w:rsidP="0088468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49E66BE4" w14:textId="77777777" w:rsidR="0088468B" w:rsidRDefault="0088468B" w:rsidP="0088468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27C5DB34" w14:textId="77777777" w:rsidR="0088468B" w:rsidRDefault="0088468B" w:rsidP="0088468B">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6C771768" w14:textId="77777777" w:rsidR="0088468B" w:rsidRDefault="0088468B" w:rsidP="0088468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2FC9CF7E" w14:textId="77777777" w:rsidR="0088468B" w:rsidRDefault="0088468B" w:rsidP="0088468B">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C29DF06" w14:textId="77777777" w:rsidR="0088468B" w:rsidRDefault="0088468B" w:rsidP="0088468B">
      <w:pPr>
        <w:spacing w:after="0" w:line="240" w:lineRule="auto"/>
        <w:ind w:left="1" w:hanging="1"/>
        <w:contextualSpacing/>
        <w:rPr>
          <w:rFonts w:ascii="Times New Roman" w:eastAsiaTheme="minorEastAsia" w:hAnsi="Times New Roman" w:cs="Times New Roman"/>
          <w:sz w:val="20"/>
          <w:szCs w:val="20"/>
          <w:lang w:val="kk-KZ" w:eastAsia="ru-RU"/>
        </w:rPr>
      </w:pPr>
      <w:bookmarkStart w:id="6"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1D5DE99C" w14:textId="77777777" w:rsidR="0088468B" w:rsidRDefault="0088468B" w:rsidP="0088468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36D7C609" w14:textId="77777777" w:rsidR="0088468B" w:rsidRDefault="0088468B" w:rsidP="0088468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0ED5223C" w14:textId="77777777" w:rsidR="0088468B" w:rsidRDefault="0088468B" w:rsidP="0088468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218F1EE8" w14:textId="77777777" w:rsidR="0088468B" w:rsidRDefault="0088468B" w:rsidP="0088468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0AA16C39" w14:textId="77777777" w:rsidR="0088468B" w:rsidRDefault="0088468B" w:rsidP="0088468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6DC17430" w14:textId="77777777" w:rsidR="0088468B" w:rsidRDefault="0088468B" w:rsidP="0088468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1933918" w14:textId="77777777" w:rsidR="0088468B" w:rsidRDefault="0088468B" w:rsidP="0088468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80217AB" w14:textId="77777777" w:rsidR="0088468B" w:rsidRDefault="0088468B" w:rsidP="0088468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0353060B" w14:textId="77777777" w:rsidR="0088468B" w:rsidRDefault="0088468B" w:rsidP="0088468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231B7E7C" w14:textId="77777777" w:rsidR="0088468B" w:rsidRDefault="0088468B" w:rsidP="0088468B">
      <w:pPr>
        <w:spacing w:after="0" w:line="240" w:lineRule="auto"/>
        <w:rPr>
          <w:rFonts w:ascii="Times New Roman" w:eastAsiaTheme="minorEastAsia" w:hAnsi="Times New Roman" w:cs="Times New Roman"/>
          <w:color w:val="000000" w:themeColor="text1"/>
          <w:sz w:val="20"/>
          <w:szCs w:val="20"/>
          <w:lang w:val="kk-KZ" w:eastAsia="ru-RU"/>
        </w:rPr>
      </w:pPr>
    </w:p>
    <w:p w14:paraId="70D00E26" w14:textId="77777777" w:rsidR="0088468B" w:rsidRDefault="0088468B" w:rsidP="0088468B">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78BBB3FF" w14:textId="77777777" w:rsidR="0088468B" w:rsidRDefault="0088468B" w:rsidP="0088468B">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53F548ED" w14:textId="77777777" w:rsidR="0088468B" w:rsidRDefault="0088468B" w:rsidP="0088468B">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6"/>
    <w:p w14:paraId="03FB9FB7" w14:textId="77777777" w:rsidR="0088468B" w:rsidRDefault="0088468B" w:rsidP="0088468B">
      <w:pPr>
        <w:spacing w:after="0" w:line="240" w:lineRule="auto"/>
        <w:rPr>
          <w:rFonts w:ascii="Times New Roman" w:eastAsiaTheme="minorEastAsia" w:hAnsi="Times New Roman" w:cs="Times New Roman"/>
          <w:b/>
          <w:bCs/>
          <w:color w:val="000000"/>
          <w:sz w:val="20"/>
          <w:szCs w:val="20"/>
          <w:lang w:val="kk-KZ" w:eastAsia="ru-RU"/>
        </w:rPr>
      </w:pPr>
    </w:p>
    <w:p w14:paraId="672AED5F" w14:textId="77777777" w:rsidR="0088468B" w:rsidRDefault="0088468B" w:rsidP="0088468B">
      <w:pPr>
        <w:spacing w:after="0" w:line="240" w:lineRule="auto"/>
        <w:rPr>
          <w:rFonts w:ascii="Times New Roman" w:eastAsiaTheme="minorEastAsia" w:hAnsi="Times New Roman" w:cs="Times New Roman"/>
          <w:b/>
          <w:bCs/>
          <w:color w:val="000000"/>
          <w:sz w:val="20"/>
          <w:szCs w:val="20"/>
          <w:lang w:val="kk-KZ" w:eastAsia="ru-RU"/>
        </w:rPr>
      </w:pPr>
    </w:p>
    <w:p w14:paraId="74E130B2" w14:textId="77777777" w:rsidR="0088468B" w:rsidRDefault="0088468B" w:rsidP="0088468B">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7E161F09" w14:textId="77777777" w:rsidR="0088468B" w:rsidRDefault="0088468B" w:rsidP="0088468B">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d"/>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3"/>
    <w:p w14:paraId="31B19E92" w14:textId="77777777" w:rsidR="0088468B" w:rsidRDefault="0088468B" w:rsidP="0088468B">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d"/>
            <w:rFonts w:ascii="Times New Roman" w:hAnsi="Times New Roman" w:cs="Times New Roman"/>
            <w:color w:val="000000" w:themeColor="text1"/>
            <w:sz w:val="20"/>
            <w:szCs w:val="20"/>
            <w:lang w:val="kk-KZ"/>
          </w:rPr>
          <w:t>https://urait.ru/bcode/544646</w:t>
        </w:r>
      </w:hyperlink>
    </w:p>
    <w:p w14:paraId="061D1C16" w14:textId="77777777" w:rsidR="0088468B" w:rsidRDefault="0088468B" w:rsidP="0088468B">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d"/>
            <w:rFonts w:ascii="Times New Roman" w:hAnsi="Times New Roman" w:cs="Times New Roman"/>
            <w:color w:val="000000" w:themeColor="text1"/>
            <w:sz w:val="20"/>
            <w:szCs w:val="20"/>
            <w:lang w:val="kk-KZ"/>
          </w:rPr>
          <w:t>https://urait.ru/bcode/536865</w:t>
        </w:r>
      </w:hyperlink>
    </w:p>
    <w:p w14:paraId="4E1A1AA7" w14:textId="77777777" w:rsidR="0088468B" w:rsidRDefault="0088468B">
      <w:pPr>
        <w:rPr>
          <w:lang w:val="kk-KZ"/>
        </w:rPr>
      </w:pPr>
    </w:p>
    <w:p w14:paraId="163A66BC" w14:textId="77777777" w:rsidR="0088468B" w:rsidRPr="0088468B" w:rsidRDefault="0088468B">
      <w:pPr>
        <w:rPr>
          <w:lang w:val="kk-KZ"/>
        </w:rPr>
      </w:pPr>
    </w:p>
    <w:sectPr w:rsidR="0088468B" w:rsidRPr="00884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3CB2DA4"/>
    <w:multiLevelType w:val="hybridMultilevel"/>
    <w:tmpl w:val="C54EBA4C"/>
    <w:lvl w:ilvl="0" w:tplc="CE1234B8">
      <w:start w:val="6"/>
      <w:numFmt w:val="decimal"/>
      <w:lvlText w:val="%1"/>
      <w:lvlJc w:val="left"/>
      <w:pPr>
        <w:ind w:left="1440" w:hanging="360"/>
      </w:pPr>
      <w:rPr>
        <w:rFonts w:eastAsiaTheme="minorEastAsia"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7644FCB"/>
    <w:multiLevelType w:val="hybridMultilevel"/>
    <w:tmpl w:val="B6C2DCF2"/>
    <w:lvl w:ilvl="0" w:tplc="AD40FEE8">
      <w:start w:val="1"/>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07724108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8105138">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8645518">
    <w:abstractNumId w:val="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194124">
    <w:abstractNumId w:val="6"/>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07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8730634">
    <w:abstractNumId w:val="1"/>
  </w:num>
  <w:num w:numId="7" w16cid:durableId="1321420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01"/>
    <w:rsid w:val="001632AF"/>
    <w:rsid w:val="00310446"/>
    <w:rsid w:val="003E6D87"/>
    <w:rsid w:val="005C702D"/>
    <w:rsid w:val="007C4E01"/>
    <w:rsid w:val="0088468B"/>
    <w:rsid w:val="00907314"/>
    <w:rsid w:val="00D86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4575"/>
  <w15:chartTrackingRefBased/>
  <w15:docId w15:val="{6BB889C0-587D-4E2C-A3B2-2CD74C8D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68B"/>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88468B"/>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5C7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17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1986</Words>
  <Characters>11322</Characters>
  <Application>Microsoft Office Word</Application>
  <DocSecurity>0</DocSecurity>
  <Lines>94</Lines>
  <Paragraphs>26</Paragraphs>
  <ScaleCrop>false</ScaleCrop>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2024-05-21T14:59:00Z</dcterms:created>
  <dcterms:modified xsi:type="dcterms:W3CDTF">2024-05-22T03:11:00Z</dcterms:modified>
</cp:coreProperties>
</file>